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4B5DEE">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14:paraId="4141E8B6">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黑体" w:hAnsi="黑体" w:eastAsia="黑体" w:cs="黑体"/>
          <w:sz w:val="32"/>
          <w:szCs w:val="32"/>
        </w:rPr>
      </w:pPr>
    </w:p>
    <w:p w14:paraId="1BAF3B67">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第二轮自治区生态环境保护督察</w:t>
      </w:r>
    </w:p>
    <w:p w14:paraId="4B8F2632">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第21项整改任务完成情况表</w:t>
      </w:r>
    </w:p>
    <w:p w14:paraId="72257BB4">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sz w:val="32"/>
          <w:szCs w:val="32"/>
          <w:lang w:val="en-US" w:eastAsia="zh-CN"/>
        </w:rPr>
      </w:pPr>
      <w:bookmarkStart w:id="0" w:name="_GoBack"/>
      <w:bookmarkEnd w:id="0"/>
    </w:p>
    <w:p w14:paraId="628F67CE">
      <w:pPr>
        <w:spacing w:line="570" w:lineRule="exact"/>
        <w:ind w:left="1280" w:hanging="1280" w:hangingChars="400"/>
        <w:jc w:val="left"/>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单位：</w:t>
      </w:r>
      <w:r>
        <w:rPr>
          <w:rFonts w:hint="eastAsia" w:ascii="仿宋_GB2312" w:hAnsi="仿宋_GB2312" w:eastAsia="仿宋_GB2312" w:cs="仿宋_GB2312"/>
          <w:color w:val="000000"/>
          <w:sz w:val="32"/>
          <w:szCs w:val="32"/>
          <w:lang w:val="en-US" w:eastAsia="zh-CN"/>
        </w:rPr>
        <w:t>呼和浩特市住房和城乡建设局</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0"/>
        <w:gridCol w:w="6362"/>
      </w:tblGrid>
      <w:tr w14:paraId="30E41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60F8FD0B">
            <w:pPr>
              <w:pStyle w:val="3"/>
              <w:widowControl/>
              <w:spacing w:beforeAutospacing="0" w:afterAutospacing="0" w:line="570" w:lineRule="exact"/>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整改任务</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434A6019">
            <w:pPr>
              <w:spacing w:line="570" w:lineRule="exact"/>
              <w:rPr>
                <w:rFonts w:ascii="仿宋" w:hAnsi="仿宋" w:eastAsia="仿宋" w:cs="仿宋_GB2312"/>
                <w:color w:val="000000"/>
                <w:sz w:val="32"/>
                <w:szCs w:val="32"/>
              </w:rPr>
            </w:pPr>
            <w:r>
              <w:rPr>
                <w:rFonts w:hint="eastAsia" w:ascii="仿宋" w:hAnsi="仿宋" w:eastAsia="仿宋" w:cs="仿宋"/>
                <w:b w:val="0"/>
                <w:bCs w:val="0"/>
                <w:spacing w:val="-3"/>
                <w:sz w:val="32"/>
                <w:szCs w:val="32"/>
                <w:vertAlign w:val="baseline"/>
                <w:lang w:val="en-US" w:eastAsia="zh-CN"/>
              </w:rPr>
              <w:t>《呼和浩特市再生水利用管理条例》规定，再生水供水区域内发电、冷却、洗涤、集中供热等工业用水，应当使用再生水。督察发现，呼和浩特市城区再生水供水范围内4家供热企业2021年至2023年大量使用地表水，仅使用再生水5万吨（城发供热、富泰热力、燃气热力、晟泰热力）。</w:t>
            </w:r>
          </w:p>
        </w:tc>
      </w:tr>
      <w:tr w14:paraId="6F4C2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55F964FE">
            <w:pPr>
              <w:pStyle w:val="3"/>
              <w:widowControl/>
              <w:spacing w:beforeAutospacing="0" w:afterAutospacing="0" w:line="570" w:lineRule="exact"/>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责任单位</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3EDBB73E">
            <w:pPr>
              <w:spacing w:line="570" w:lineRule="exact"/>
              <w:rPr>
                <w:rFonts w:ascii="仿宋" w:hAnsi="仿宋" w:eastAsia="仿宋" w:cs="仿宋_GB2312"/>
                <w:color w:val="000000"/>
                <w:sz w:val="32"/>
                <w:szCs w:val="32"/>
              </w:rPr>
            </w:pPr>
            <w:r>
              <w:rPr>
                <w:rFonts w:hint="eastAsia" w:ascii="仿宋_GB2312" w:hAnsi="仿宋_GB2312" w:eastAsia="仿宋_GB2312" w:cs="仿宋_GB2312"/>
                <w:sz w:val="32"/>
                <w:szCs w:val="32"/>
                <w:lang w:val="en-US" w:eastAsia="zh-CN"/>
              </w:rPr>
              <w:t>各旗县区党委、政府，经济技术开发区党工委、管委会，市工业和信息化局、水务局、春华水务开发集团有限责任公司</w:t>
            </w:r>
          </w:p>
        </w:tc>
      </w:tr>
      <w:tr w14:paraId="2D8A4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1"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4859B809">
            <w:pPr>
              <w:pStyle w:val="3"/>
              <w:widowControl/>
              <w:spacing w:beforeAutospacing="0" w:afterAutospacing="0" w:line="570" w:lineRule="exact"/>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整改目标</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0F7B678F">
            <w:pPr>
              <w:spacing w:line="570" w:lineRule="exact"/>
              <w:rPr>
                <w:rFonts w:ascii="仿宋" w:hAnsi="仿宋" w:eastAsia="仿宋" w:cs="方正仿宋_GBK"/>
                <w:color w:val="000000"/>
                <w:sz w:val="32"/>
                <w:szCs w:val="32"/>
              </w:rPr>
            </w:pPr>
          </w:p>
          <w:p w14:paraId="724307A5">
            <w:pPr>
              <w:spacing w:line="570" w:lineRule="exact"/>
              <w:rPr>
                <w:rFonts w:hint="default" w:ascii="仿宋" w:hAnsi="仿宋" w:eastAsia="仿宋"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提高工业企业再生水利用率。</w:t>
            </w:r>
          </w:p>
        </w:tc>
      </w:tr>
      <w:tr w14:paraId="2EA05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3"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08F3FF6C">
            <w:pPr>
              <w:pStyle w:val="3"/>
              <w:widowControl/>
              <w:spacing w:beforeAutospacing="0" w:afterAutospacing="0" w:line="570" w:lineRule="exact"/>
              <w:jc w:val="center"/>
              <w:rPr>
                <w:rFonts w:ascii="仿宋" w:hAnsi="仿宋" w:eastAsia="仿宋" w:cs="仿宋_GB2312"/>
                <w:color w:val="000000"/>
                <w:sz w:val="32"/>
                <w:szCs w:val="32"/>
              </w:rPr>
            </w:pPr>
            <w:r>
              <w:rPr>
                <w:rFonts w:hint="eastAsia" w:ascii="仿宋" w:hAnsi="仿宋" w:eastAsia="仿宋" w:cs="仿宋_GB2312"/>
                <w:b/>
                <w:bCs/>
                <w:color w:val="000000"/>
                <w:sz w:val="32"/>
                <w:szCs w:val="32"/>
              </w:rPr>
              <w:t>整改措施</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70E6C0EA">
            <w:pPr>
              <w:keepNext w:val="0"/>
              <w:keepLines w:val="0"/>
              <w:pageBreakBefore w:val="0"/>
              <w:widowControl/>
              <w:numPr>
                <w:ilvl w:val="0"/>
                <w:numId w:val="0"/>
              </w:numPr>
              <w:kinsoku w:val="0"/>
              <w:wordWrap/>
              <w:overflowPunct w:val="0"/>
              <w:topLinePunct w:val="0"/>
              <w:autoSpaceDE w:val="0"/>
              <w:autoSpaceDN w:val="0"/>
              <w:bidi w:val="0"/>
              <w:adjustRightInd w:val="0"/>
              <w:snapToGrid w:val="0"/>
              <w:spacing w:line="520" w:lineRule="exact"/>
              <w:jc w:val="both"/>
              <w:textAlignment w:val="baseline"/>
              <w:rPr>
                <w:rFonts w:hint="default" w:ascii="仿宋" w:hAnsi="仿宋" w:eastAsia="仿宋" w:cs="仿宋"/>
                <w:b w:val="0"/>
                <w:bCs w:val="0"/>
                <w:spacing w:val="-3"/>
                <w:sz w:val="32"/>
                <w:szCs w:val="32"/>
                <w:vertAlign w:val="baseline"/>
                <w:lang w:val="en-US" w:eastAsia="zh-CN"/>
              </w:rPr>
            </w:pPr>
            <w:r>
              <w:rPr>
                <w:rFonts w:hint="default" w:ascii="仿宋" w:hAnsi="仿宋" w:eastAsia="仿宋" w:cs="仿宋"/>
                <w:b w:val="0"/>
                <w:bCs w:val="0"/>
                <w:spacing w:val="-3"/>
                <w:sz w:val="32"/>
                <w:szCs w:val="32"/>
                <w:vertAlign w:val="baseline"/>
                <w:lang w:val="en-US" w:eastAsia="zh-CN"/>
              </w:rPr>
              <w:t>一是制定市四区再生水管网规划，推动供热企业一次管网再生水利用量达到7万吨。</w:t>
            </w:r>
          </w:p>
          <w:p w14:paraId="295C113F">
            <w:pPr>
              <w:keepNext w:val="0"/>
              <w:keepLines w:val="0"/>
              <w:pageBreakBefore w:val="0"/>
              <w:widowControl/>
              <w:numPr>
                <w:ilvl w:val="0"/>
                <w:numId w:val="0"/>
              </w:numPr>
              <w:kinsoku w:val="0"/>
              <w:wordWrap/>
              <w:overflowPunct w:val="0"/>
              <w:topLinePunct w:val="0"/>
              <w:autoSpaceDE w:val="0"/>
              <w:autoSpaceDN w:val="0"/>
              <w:bidi w:val="0"/>
              <w:adjustRightInd w:val="0"/>
              <w:snapToGrid w:val="0"/>
              <w:spacing w:line="520" w:lineRule="exact"/>
              <w:jc w:val="both"/>
              <w:textAlignment w:val="baseline"/>
              <w:rPr>
                <w:rFonts w:ascii="仿宋" w:hAnsi="仿宋" w:eastAsia="仿宋" w:cs="仿宋_GB2312"/>
                <w:color w:val="000000"/>
                <w:sz w:val="32"/>
                <w:szCs w:val="32"/>
              </w:rPr>
            </w:pPr>
            <w:r>
              <w:rPr>
                <w:rFonts w:hint="default" w:ascii="仿宋" w:hAnsi="仿宋" w:eastAsia="仿宋" w:cs="仿宋"/>
                <w:b w:val="0"/>
                <w:bCs w:val="0"/>
                <w:spacing w:val="-3"/>
                <w:sz w:val="32"/>
                <w:szCs w:val="32"/>
                <w:vertAlign w:val="baseline"/>
                <w:lang w:val="en-US" w:eastAsia="zh-CN"/>
              </w:rPr>
              <w:t>二是持续加强工业园区再生水的运行管理，督促园区内企业使用再生水，切实提高再生水利用率。</w:t>
            </w:r>
          </w:p>
        </w:tc>
      </w:tr>
      <w:tr w14:paraId="71546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2160" w:type="dxa"/>
            <w:tcBorders>
              <w:top w:val="single" w:color="auto" w:sz="4" w:space="0"/>
              <w:left w:val="single" w:color="auto" w:sz="4" w:space="0"/>
              <w:bottom w:val="single" w:color="auto" w:sz="4" w:space="0"/>
              <w:right w:val="single" w:color="auto" w:sz="4" w:space="0"/>
              <w:tl2br w:val="nil"/>
              <w:tr2bl w:val="nil"/>
            </w:tcBorders>
            <w:vAlign w:val="center"/>
          </w:tcPr>
          <w:p w14:paraId="71AC67E7">
            <w:pPr>
              <w:pStyle w:val="3"/>
              <w:widowControl/>
              <w:spacing w:beforeAutospacing="0" w:afterAutospacing="0" w:line="570" w:lineRule="exact"/>
              <w:jc w:val="center"/>
              <w:rPr>
                <w:rFonts w:ascii="仿宋" w:hAnsi="仿宋" w:eastAsia="仿宋" w:cs="仿宋_GB2312"/>
                <w:b/>
                <w:bCs/>
                <w:color w:val="000000"/>
                <w:sz w:val="32"/>
                <w:szCs w:val="32"/>
              </w:rPr>
            </w:pPr>
            <w:r>
              <w:rPr>
                <w:rFonts w:hint="eastAsia" w:ascii="仿宋" w:hAnsi="仿宋" w:eastAsia="仿宋" w:cs="仿宋_GB2312"/>
                <w:b/>
                <w:bCs/>
                <w:color w:val="000000"/>
                <w:sz w:val="32"/>
                <w:szCs w:val="32"/>
              </w:rPr>
              <w:t>完成情况</w:t>
            </w:r>
          </w:p>
        </w:tc>
        <w:tc>
          <w:tcPr>
            <w:tcW w:w="6362" w:type="dxa"/>
            <w:tcBorders>
              <w:top w:val="single" w:color="auto" w:sz="4" w:space="0"/>
              <w:left w:val="single" w:color="auto" w:sz="4" w:space="0"/>
              <w:bottom w:val="single" w:color="auto" w:sz="4" w:space="0"/>
              <w:right w:val="single" w:color="auto" w:sz="4" w:space="0"/>
              <w:tl2br w:val="nil"/>
              <w:tr2bl w:val="nil"/>
            </w:tcBorders>
          </w:tcPr>
          <w:p w14:paraId="7C7E2617">
            <w:pPr>
              <w:keepNext w:val="0"/>
              <w:keepLines w:val="0"/>
              <w:pageBreakBefore w:val="0"/>
              <w:widowControl/>
              <w:numPr>
                <w:ilvl w:val="0"/>
                <w:numId w:val="0"/>
              </w:numPr>
              <w:kinsoku w:val="0"/>
              <w:wordWrap/>
              <w:overflowPunct w:val="0"/>
              <w:topLinePunct w:val="0"/>
              <w:autoSpaceDE w:val="0"/>
              <w:autoSpaceDN w:val="0"/>
              <w:bidi w:val="0"/>
              <w:adjustRightInd w:val="0"/>
              <w:snapToGrid w:val="0"/>
              <w:spacing w:line="520" w:lineRule="exact"/>
              <w:jc w:val="both"/>
              <w:textAlignment w:val="baseline"/>
              <w:rPr>
                <w:rFonts w:hint="eastAsia" w:ascii="仿宋" w:hAnsi="仿宋" w:eastAsia="仿宋" w:cs="仿宋"/>
                <w:b w:val="0"/>
                <w:bCs w:val="0"/>
                <w:spacing w:val="-3"/>
                <w:sz w:val="32"/>
                <w:szCs w:val="32"/>
                <w:vertAlign w:val="baseline"/>
                <w:lang w:val="en-US" w:eastAsia="zh-CN"/>
              </w:rPr>
            </w:pPr>
            <w:r>
              <w:rPr>
                <w:rFonts w:hint="eastAsia" w:ascii="仿宋" w:hAnsi="仿宋" w:eastAsia="仿宋" w:cs="仿宋"/>
                <w:b w:val="0"/>
                <w:bCs w:val="0"/>
                <w:spacing w:val="-3"/>
                <w:sz w:val="32"/>
                <w:szCs w:val="32"/>
                <w:vertAlign w:val="baseline"/>
                <w:lang w:val="en-US" w:eastAsia="zh-CN"/>
              </w:rPr>
              <w:t>一是完成《呼和浩特市城市再生水系统“十四五”建设规划》的编制。2024年呼和浩特市供热企业一次管网再生水利用量已达到7万吨以上。</w:t>
            </w:r>
          </w:p>
          <w:p w14:paraId="1900424D">
            <w:pPr>
              <w:keepNext w:val="0"/>
              <w:keepLines w:val="0"/>
              <w:pageBreakBefore w:val="0"/>
              <w:widowControl/>
              <w:numPr>
                <w:ilvl w:val="0"/>
                <w:numId w:val="0"/>
              </w:numPr>
              <w:kinsoku w:val="0"/>
              <w:wordWrap/>
              <w:overflowPunct w:val="0"/>
              <w:topLinePunct w:val="0"/>
              <w:autoSpaceDE w:val="0"/>
              <w:autoSpaceDN w:val="0"/>
              <w:bidi w:val="0"/>
              <w:adjustRightInd w:val="0"/>
              <w:snapToGrid w:val="0"/>
              <w:spacing w:line="520" w:lineRule="exact"/>
              <w:jc w:val="both"/>
              <w:textAlignment w:val="baseline"/>
              <w:rPr>
                <w:rFonts w:hint="default" w:ascii="仿宋" w:hAnsi="仿宋" w:eastAsia="仿宋" w:cs="仿宋"/>
                <w:b w:val="0"/>
                <w:bCs w:val="0"/>
                <w:spacing w:val="-3"/>
                <w:sz w:val="32"/>
                <w:szCs w:val="32"/>
                <w:vertAlign w:val="baseline"/>
                <w:lang w:val="en-US" w:eastAsia="zh-CN"/>
              </w:rPr>
            </w:pPr>
            <w:r>
              <w:rPr>
                <w:rFonts w:hint="eastAsia" w:ascii="仿宋" w:hAnsi="仿宋" w:eastAsia="仿宋" w:cs="仿宋"/>
                <w:b w:val="0"/>
                <w:bCs w:val="0"/>
                <w:spacing w:val="-3"/>
                <w:sz w:val="32"/>
                <w:szCs w:val="32"/>
                <w:vertAlign w:val="baseline"/>
                <w:lang w:val="en-US" w:eastAsia="zh-CN"/>
              </w:rPr>
              <w:t>二是</w:t>
            </w:r>
            <w:r>
              <w:rPr>
                <w:rFonts w:hint="default" w:ascii="仿宋" w:hAnsi="仿宋" w:eastAsia="仿宋" w:cs="仿宋"/>
                <w:b w:val="0"/>
                <w:bCs w:val="0"/>
                <w:spacing w:val="-3"/>
                <w:sz w:val="32"/>
                <w:szCs w:val="32"/>
                <w:vertAlign w:val="baseline"/>
                <w:lang w:val="en-US" w:eastAsia="zh-CN"/>
              </w:rPr>
              <w:t>托清</w:t>
            </w:r>
            <w:r>
              <w:rPr>
                <w:rFonts w:hint="eastAsia" w:ascii="仿宋" w:hAnsi="仿宋" w:eastAsia="仿宋" w:cs="仿宋"/>
                <w:b w:val="0"/>
                <w:bCs w:val="0"/>
                <w:spacing w:val="-3"/>
                <w:sz w:val="32"/>
                <w:szCs w:val="32"/>
                <w:vertAlign w:val="baseline"/>
                <w:lang w:val="en-US" w:eastAsia="zh-CN"/>
              </w:rPr>
              <w:t>再生水</w:t>
            </w:r>
            <w:r>
              <w:rPr>
                <w:rFonts w:hint="default" w:ascii="仿宋" w:hAnsi="仿宋" w:eastAsia="仿宋" w:cs="仿宋"/>
                <w:b w:val="0"/>
                <w:bCs w:val="0"/>
                <w:spacing w:val="-3"/>
                <w:sz w:val="32"/>
                <w:szCs w:val="32"/>
                <w:vertAlign w:val="baseline"/>
                <w:lang w:val="en-US" w:eastAsia="zh-CN"/>
              </w:rPr>
              <w:t>长输管线工程</w:t>
            </w:r>
            <w:r>
              <w:rPr>
                <w:rFonts w:hint="eastAsia" w:ascii="仿宋" w:hAnsi="仿宋" w:eastAsia="仿宋" w:cs="仿宋"/>
                <w:b w:val="0"/>
                <w:bCs w:val="0"/>
                <w:spacing w:val="-3"/>
                <w:sz w:val="32"/>
                <w:szCs w:val="32"/>
                <w:vertAlign w:val="baseline"/>
                <w:lang w:val="en-US" w:eastAsia="zh-CN"/>
              </w:rPr>
              <w:t>、</w:t>
            </w:r>
            <w:r>
              <w:rPr>
                <w:rFonts w:hint="default" w:ascii="仿宋" w:hAnsi="仿宋" w:eastAsia="仿宋" w:cs="仿宋"/>
                <w:b w:val="0"/>
                <w:bCs w:val="0"/>
                <w:spacing w:val="-3"/>
                <w:sz w:val="32"/>
                <w:szCs w:val="32"/>
                <w:vertAlign w:val="baseline"/>
                <w:lang w:val="en-US" w:eastAsia="zh-CN"/>
              </w:rPr>
              <w:t>金山高新技术产业开发区新水源置换工程均已建成通水</w:t>
            </w:r>
            <w:r>
              <w:rPr>
                <w:rFonts w:hint="eastAsia" w:ascii="仿宋" w:hAnsi="仿宋" w:eastAsia="仿宋" w:cs="仿宋"/>
                <w:b w:val="0"/>
                <w:bCs w:val="0"/>
                <w:spacing w:val="-3"/>
                <w:sz w:val="32"/>
                <w:szCs w:val="32"/>
                <w:vertAlign w:val="baseline"/>
                <w:lang w:val="en-US" w:eastAsia="zh-CN"/>
              </w:rPr>
              <w:t>运行。</w:t>
            </w:r>
            <w:r>
              <w:rPr>
                <w:rFonts w:hint="default" w:ascii="仿宋" w:hAnsi="仿宋" w:eastAsia="仿宋" w:cs="仿宋"/>
                <w:b w:val="0"/>
                <w:bCs w:val="0"/>
                <w:spacing w:val="-3"/>
                <w:sz w:val="32"/>
                <w:szCs w:val="32"/>
                <w:vertAlign w:val="baseline"/>
                <w:lang w:val="en-US" w:eastAsia="zh-CN"/>
              </w:rPr>
              <w:t>久泰新能源</w:t>
            </w:r>
            <w:r>
              <w:rPr>
                <w:rFonts w:hint="eastAsia" w:ascii="仿宋" w:hAnsi="仿宋" w:eastAsia="仿宋" w:cs="仿宋"/>
                <w:b w:val="0"/>
                <w:bCs w:val="0"/>
                <w:spacing w:val="-3"/>
                <w:sz w:val="32"/>
                <w:szCs w:val="32"/>
                <w:vertAlign w:val="baseline"/>
                <w:lang w:val="en-US" w:eastAsia="zh-CN"/>
              </w:rPr>
              <w:t>、</w:t>
            </w:r>
            <w:r>
              <w:rPr>
                <w:rFonts w:hint="default" w:ascii="仿宋" w:hAnsi="仿宋" w:eastAsia="仿宋" w:cs="仿宋"/>
                <w:b w:val="0"/>
                <w:bCs w:val="0"/>
                <w:spacing w:val="-3"/>
                <w:sz w:val="32"/>
                <w:szCs w:val="32"/>
                <w:vertAlign w:val="baseline"/>
                <w:lang w:val="en-US" w:eastAsia="zh-CN"/>
              </w:rPr>
              <w:t>旭阳中燃两家企业已经使用托清长输管线工程</w:t>
            </w:r>
            <w:r>
              <w:rPr>
                <w:rFonts w:hint="eastAsia" w:ascii="仿宋" w:hAnsi="仿宋" w:eastAsia="仿宋" w:cs="仿宋"/>
                <w:b w:val="0"/>
                <w:bCs w:val="0"/>
                <w:spacing w:val="-3"/>
                <w:sz w:val="32"/>
                <w:szCs w:val="32"/>
                <w:vertAlign w:val="baseline"/>
                <w:lang w:val="en-US" w:eastAsia="zh-CN"/>
              </w:rPr>
              <w:t>供应</w:t>
            </w:r>
            <w:r>
              <w:rPr>
                <w:rFonts w:hint="default" w:ascii="仿宋" w:hAnsi="仿宋" w:eastAsia="仿宋" w:cs="仿宋"/>
                <w:b w:val="0"/>
                <w:bCs w:val="0"/>
                <w:spacing w:val="-3"/>
                <w:sz w:val="32"/>
                <w:szCs w:val="32"/>
                <w:vertAlign w:val="baseline"/>
                <w:lang w:val="en-US" w:eastAsia="zh-CN"/>
              </w:rPr>
              <w:t>的再生水；中国石油呼和浩特市石化公司已经使用金山高新技术产业开发区新水源置换工程</w:t>
            </w:r>
            <w:r>
              <w:rPr>
                <w:rFonts w:hint="eastAsia" w:ascii="仿宋" w:hAnsi="仿宋" w:eastAsia="仿宋" w:cs="仿宋"/>
                <w:b w:val="0"/>
                <w:bCs w:val="0"/>
                <w:spacing w:val="-3"/>
                <w:sz w:val="32"/>
                <w:szCs w:val="32"/>
                <w:vertAlign w:val="baseline"/>
                <w:lang w:val="en-US" w:eastAsia="zh-CN"/>
              </w:rPr>
              <w:t>生产的高品质再生水，提高了工业企业</w:t>
            </w:r>
            <w:r>
              <w:rPr>
                <w:rFonts w:hint="default" w:ascii="仿宋" w:hAnsi="仿宋" w:eastAsia="仿宋" w:cs="仿宋"/>
                <w:b w:val="0"/>
                <w:bCs w:val="0"/>
                <w:spacing w:val="-3"/>
                <w:sz w:val="32"/>
                <w:szCs w:val="32"/>
                <w:vertAlign w:val="baseline"/>
                <w:lang w:val="en-US" w:eastAsia="zh-CN"/>
              </w:rPr>
              <w:t>再生水利用率。</w:t>
            </w:r>
          </w:p>
          <w:p w14:paraId="70A08C2F">
            <w:pPr>
              <w:spacing w:line="570" w:lineRule="exact"/>
              <w:rPr>
                <w:rFonts w:ascii="仿宋" w:hAnsi="仿宋" w:eastAsia="仿宋" w:cs="仿宋_GB2312"/>
                <w:color w:val="000000"/>
                <w:sz w:val="32"/>
                <w:szCs w:val="32"/>
              </w:rPr>
            </w:pPr>
          </w:p>
        </w:tc>
      </w:tr>
    </w:tbl>
    <w:p w14:paraId="2BC4046B">
      <w:pPr>
        <w:rPr>
          <w:rFonts w:hint="eastAsia" w:ascii="仿宋" w:hAnsi="仿宋" w:eastAsia="仿宋"/>
          <w:color w:val="00000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1E7911"/>
    <w:rsid w:val="04276F1B"/>
    <w:rsid w:val="04C5285F"/>
    <w:rsid w:val="0DF5156B"/>
    <w:rsid w:val="1E24582A"/>
    <w:rsid w:val="260158AC"/>
    <w:rsid w:val="29332221"/>
    <w:rsid w:val="29F63CFB"/>
    <w:rsid w:val="2EEB6543"/>
    <w:rsid w:val="2FB36551"/>
    <w:rsid w:val="3069120F"/>
    <w:rsid w:val="38D34E2A"/>
    <w:rsid w:val="3EDE6333"/>
    <w:rsid w:val="49A33F6E"/>
    <w:rsid w:val="4B856F5B"/>
    <w:rsid w:val="52E74599"/>
    <w:rsid w:val="595E7449"/>
    <w:rsid w:val="5EDB294F"/>
    <w:rsid w:val="64AB2BFF"/>
    <w:rsid w:val="68AF7DFD"/>
    <w:rsid w:val="6E022EE3"/>
    <w:rsid w:val="6E4F0847"/>
    <w:rsid w:val="701A1ED4"/>
    <w:rsid w:val="7464154E"/>
    <w:rsid w:val="76D53514"/>
    <w:rsid w:val="77B00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1230</Words>
  <Characters>1311</Characters>
  <Lines>0</Lines>
  <Paragraphs>0</Paragraphs>
  <TotalTime>10</TotalTime>
  <ScaleCrop>false</ScaleCrop>
  <LinksUpToDate>false</LinksUpToDate>
  <CharactersWithSpaces>1311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2024-12-03T06:48:00Z</dcterms:created>
  <dc:creator>shibo</dc:creator>
  <cp:lastModifiedBy>浩</cp:lastModifiedBy>
  <cp:lastPrinted>2024-12-24T02:56:00Z</cp:lastPrinted>
  <dcterms:modified xsi:type="dcterms:W3CDTF">2024-12-24T10:46:26Z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868C148F5CDA4E6AA46942B3216FF4E3_13</vt:lpwstr>
  </property>
</Properties>
</file>